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投标商资格预审申请书</w:t>
      </w:r>
    </w:p>
    <w:p>
      <w:pPr>
        <w:spacing w:line="360" w:lineRule="auto"/>
        <w:jc w:val="center"/>
        <w:rPr>
          <w:szCs w:val="21"/>
        </w:rPr>
      </w:pP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我方愿意参加</w:t>
      </w:r>
      <w:r>
        <w:rPr>
          <w:rFonts w:hint="eastAsia" w:ascii="仿宋" w:hAnsi="仿宋" w:eastAsia="仿宋"/>
          <w:b/>
          <w:bCs/>
          <w:sz w:val="24"/>
          <w:u w:val="single"/>
        </w:rPr>
        <w:t>威海市立医院</w:t>
      </w:r>
      <w:r>
        <w:rPr>
          <w:rFonts w:hint="eastAsia" w:ascii="仿宋" w:hAnsi="仿宋" w:eastAsia="仿宋"/>
          <w:b/>
          <w:bCs/>
          <w:sz w:val="24"/>
          <w:u w:val="single"/>
          <w:lang w:eastAsia="zh-CN"/>
        </w:rPr>
        <w:t>新生儿</w:t>
      </w:r>
      <w:r>
        <w:rPr>
          <w:rFonts w:hint="eastAsia" w:ascii="仿宋" w:hAnsi="仿宋" w:eastAsia="仿宋"/>
          <w:b/>
          <w:bCs/>
          <w:sz w:val="24"/>
          <w:u w:val="single"/>
        </w:rPr>
        <w:t>自动门采购及安装</w:t>
      </w:r>
      <w:r>
        <w:rPr>
          <w:rFonts w:hint="eastAsia" w:ascii="仿宋" w:hAnsi="仿宋" w:eastAsia="仿宋"/>
          <w:sz w:val="24"/>
        </w:rPr>
        <w:t>项目（编号：</w:t>
      </w:r>
      <w:r>
        <w:rPr>
          <w:rFonts w:ascii="仿宋" w:hAnsi="仿宋" w:eastAsia="仿宋"/>
          <w:sz w:val="24"/>
          <w:u w:val="single"/>
        </w:rPr>
        <w:t>WHSLYYZBB201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9</w:t>
      </w:r>
      <w:r>
        <w:rPr>
          <w:rFonts w:ascii="仿宋" w:hAnsi="仿宋" w:eastAsia="仿宋"/>
          <w:sz w:val="24"/>
          <w:u w:val="single"/>
        </w:rPr>
        <w:t>-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226</w:t>
      </w:r>
      <w:r>
        <w:rPr>
          <w:rFonts w:hint="eastAsia" w:ascii="仿宋" w:hAnsi="仿宋" w:eastAsia="仿宋"/>
          <w:sz w:val="24"/>
        </w:rPr>
        <w:t>）招标的资格预审，兹作如下声明：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1、本资格预审书所提交的一切资料均为真实。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2、在通过资格预审的条件下，我方理解，资格预审合格仅是取得了按时参加投标的权利，而招标条件及日期则完全由院方决定。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如我公司的技术和财务状况或执行合同能力在招标时发生变化，我方承诺将此情况及时通知院方，并理解院方有权对原资格预审的决定进行审查；如我方在招标时，未将公司的技术和财务或执行合同能力的变化通知院方，我方将承担一切由此引起的后果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4、兹按竞争性磋商公告中“供应</w:t>
      </w:r>
      <w:r>
        <w:rPr>
          <w:rFonts w:ascii="仿宋" w:hAnsi="仿宋" w:eastAsia="仿宋"/>
          <w:sz w:val="24"/>
        </w:rPr>
        <w:t>商资格要求</w:t>
      </w:r>
      <w:r>
        <w:rPr>
          <w:rFonts w:hint="eastAsia" w:ascii="仿宋" w:hAnsi="仿宋" w:eastAsia="仿宋"/>
          <w:sz w:val="24"/>
        </w:rPr>
        <w:t xml:space="preserve">”提交相关资格文件扫描件。        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</w:t>
      </w:r>
    </w:p>
    <w:p>
      <w:pPr>
        <w:spacing w:line="420" w:lineRule="exact"/>
        <w:ind w:left="1260" w:leftChars="600" w:firstLine="3960" w:firstLineChars="16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投标申请人名称（公章）：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授权代表签字：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日   期：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联系电话：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邮箱：</w:t>
      </w:r>
    </w:p>
    <w:p>
      <w:pPr>
        <w:spacing w:line="320" w:lineRule="exact"/>
        <w:ind w:left="1260" w:leftChars="600" w:firstLine="480" w:firstLineChars="200"/>
        <w:rPr>
          <w:rFonts w:ascii="仿宋" w:hAnsi="仿宋" w:eastAsia="仿宋"/>
          <w:sz w:val="24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资格预审提供相关资质要求</w:t>
      </w:r>
    </w:p>
    <w:tbl>
      <w:tblPr>
        <w:tblStyle w:val="5"/>
        <w:tblW w:w="1006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804"/>
        <w:gridCol w:w="3626"/>
        <w:gridCol w:w="27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内容</w:t>
            </w:r>
          </w:p>
        </w:tc>
        <w:tc>
          <w:tcPr>
            <w:tcW w:w="36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要求的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标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准</w:t>
            </w:r>
            <w:r>
              <w:rPr>
                <w:rFonts w:hint="eastAsia" w:ascii="仿宋" w:hAnsi="仿宋" w:eastAsia="仿宋"/>
                <w:spacing w:val="16"/>
                <w:sz w:val="24"/>
              </w:rPr>
              <w:t>/条件</w:t>
            </w:r>
          </w:p>
        </w:tc>
        <w:tc>
          <w:tcPr>
            <w:tcW w:w="277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申请人具备的条件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1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企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业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法人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营业执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照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具有独立法人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资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格，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营业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期限在有效范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2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 w:cs="宋体"/>
                <w:spacing w:val="16"/>
                <w:sz w:val="24"/>
              </w:rPr>
              <w:t>代理品牌制造商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spacing w:val="16"/>
                <w:sz w:val="24"/>
              </w:rPr>
              <w:t>针对本项目出具的专项授权书原件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授权期限在有效范围内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3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4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5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6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7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（上述</w:t>
      </w:r>
      <w:r>
        <w:rPr>
          <w:rFonts w:hint="eastAsia" w:ascii="仿宋" w:hAnsi="仿宋" w:eastAsia="仿宋" w:cs="宋体"/>
          <w:sz w:val="24"/>
        </w:rPr>
        <w:t>资</w:t>
      </w:r>
      <w:r>
        <w:rPr>
          <w:rFonts w:hint="eastAsia" w:ascii="仿宋" w:hAnsi="仿宋" w:eastAsia="仿宋" w:cs="MS Gothic"/>
          <w:sz w:val="24"/>
        </w:rPr>
        <w:t>料除特殊要求外，提供</w:t>
      </w:r>
      <w:r>
        <w:rPr>
          <w:rFonts w:hint="eastAsia" w:ascii="仿宋" w:hAnsi="仿宋" w:eastAsia="仿宋" w:cs="宋体"/>
          <w:b/>
          <w:sz w:val="24"/>
          <w:u w:val="single"/>
        </w:rPr>
        <w:t>复</w:t>
      </w:r>
      <w:r>
        <w:rPr>
          <w:rFonts w:hint="eastAsia" w:ascii="仿宋" w:hAnsi="仿宋" w:eastAsia="仿宋" w:cs="MS Gothic"/>
          <w:b/>
          <w:sz w:val="24"/>
          <w:u w:val="single"/>
        </w:rPr>
        <w:t>印件加盖公章</w:t>
      </w:r>
      <w:r>
        <w:rPr>
          <w:rFonts w:hint="eastAsia" w:ascii="仿宋" w:hAnsi="仿宋" w:eastAsia="仿宋" w:cs="MS Gothic"/>
          <w:sz w:val="24"/>
        </w:rPr>
        <w:t>即可）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</w:rPr>
        <w:t xml:space="preserve">        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    </w:t>
      </w: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675"/>
    <w:rsid w:val="000015E4"/>
    <w:rsid w:val="00016CC0"/>
    <w:rsid w:val="00132152"/>
    <w:rsid w:val="001C0BCC"/>
    <w:rsid w:val="00204065"/>
    <w:rsid w:val="00231AD3"/>
    <w:rsid w:val="002747D2"/>
    <w:rsid w:val="002A3ACD"/>
    <w:rsid w:val="004C228F"/>
    <w:rsid w:val="004E23D1"/>
    <w:rsid w:val="004E4BC2"/>
    <w:rsid w:val="00504D01"/>
    <w:rsid w:val="00687DAB"/>
    <w:rsid w:val="006B0117"/>
    <w:rsid w:val="006F2172"/>
    <w:rsid w:val="0077362E"/>
    <w:rsid w:val="0078390D"/>
    <w:rsid w:val="007952DC"/>
    <w:rsid w:val="007F6AA4"/>
    <w:rsid w:val="00863648"/>
    <w:rsid w:val="00874C86"/>
    <w:rsid w:val="00886E47"/>
    <w:rsid w:val="008C5C04"/>
    <w:rsid w:val="008E7268"/>
    <w:rsid w:val="008F400C"/>
    <w:rsid w:val="00996ED5"/>
    <w:rsid w:val="009E229B"/>
    <w:rsid w:val="009E33AF"/>
    <w:rsid w:val="00A35C42"/>
    <w:rsid w:val="00B165C5"/>
    <w:rsid w:val="00BB5867"/>
    <w:rsid w:val="00BF0675"/>
    <w:rsid w:val="00C1224A"/>
    <w:rsid w:val="00C73E64"/>
    <w:rsid w:val="00CC04B5"/>
    <w:rsid w:val="00D14F19"/>
    <w:rsid w:val="00D61BAA"/>
    <w:rsid w:val="00D61EDC"/>
    <w:rsid w:val="00DA2F32"/>
    <w:rsid w:val="00DB5B25"/>
    <w:rsid w:val="00DC66D7"/>
    <w:rsid w:val="00EC2BD4"/>
    <w:rsid w:val="00EE5647"/>
    <w:rsid w:val="00F12B11"/>
    <w:rsid w:val="00F574B7"/>
    <w:rsid w:val="00F71EB7"/>
    <w:rsid w:val="00FA7EDD"/>
    <w:rsid w:val="00FD19F0"/>
    <w:rsid w:val="02C765D0"/>
    <w:rsid w:val="0DB27176"/>
    <w:rsid w:val="2642378B"/>
    <w:rsid w:val="2CAB77C5"/>
    <w:rsid w:val="30CC26D8"/>
    <w:rsid w:val="39036A16"/>
    <w:rsid w:val="57E92F57"/>
    <w:rsid w:val="6D8C6C92"/>
    <w:rsid w:val="736A57B8"/>
    <w:rsid w:val="751A22A5"/>
    <w:rsid w:val="7889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108</Words>
  <Characters>621</Characters>
  <Lines>5</Lines>
  <Paragraphs>1</Paragraphs>
  <TotalTime>1</TotalTime>
  <ScaleCrop>false</ScaleCrop>
  <LinksUpToDate>false</LinksUpToDate>
  <CharactersWithSpaces>728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2018-10-15T02:00:00Z</dcterms:created>
  <dc:creator>xxk</dc:creator>
  <cp:lastModifiedBy>林丽平</cp:lastModifiedBy>
  <dcterms:modified xsi:type="dcterms:W3CDTF">2019-08-08T02:39:13Z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